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F9C" w:rsidRPr="00920C37" w:rsidRDefault="00AF1F9C" w:rsidP="00AF1F9C">
      <w:pPr>
        <w:tabs>
          <w:tab w:val="num" w:pos="540"/>
        </w:tabs>
        <w:jc w:val="center"/>
        <w:rPr>
          <w:szCs w:val="28"/>
        </w:rPr>
      </w:pPr>
      <w:r w:rsidRPr="00920C37">
        <w:rPr>
          <w:szCs w:val="28"/>
        </w:rPr>
        <w:t>ПОЯСНЮВАЛЬНА ЗАПИСКА</w:t>
      </w:r>
    </w:p>
    <w:p w:rsidR="00AF1F9C" w:rsidRPr="00920C37" w:rsidRDefault="00AF1F9C" w:rsidP="00AF1F9C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920C37">
        <w:rPr>
          <w:szCs w:val="28"/>
        </w:rPr>
        <w:t xml:space="preserve">до </w:t>
      </w:r>
      <w:proofErr w:type="spellStart"/>
      <w:r w:rsidRPr="00920C37">
        <w:rPr>
          <w:szCs w:val="28"/>
        </w:rPr>
        <w:t>проєкту</w:t>
      </w:r>
      <w:proofErr w:type="spellEnd"/>
      <w:r w:rsidRPr="00920C37">
        <w:rPr>
          <w:szCs w:val="28"/>
        </w:rPr>
        <w:t xml:space="preserve"> рішення виконавчого комітету Запорізької міської ради</w:t>
      </w:r>
    </w:p>
    <w:p w:rsidR="00AF1F9C" w:rsidRPr="00920C37" w:rsidRDefault="00AF1F9C" w:rsidP="00AF1F9C">
      <w:pPr>
        <w:tabs>
          <w:tab w:val="left" w:pos="0"/>
        </w:tabs>
        <w:spacing w:line="240" w:lineRule="exact"/>
        <w:jc w:val="both"/>
        <w:rPr>
          <w:szCs w:val="28"/>
        </w:rPr>
      </w:pPr>
      <w:r w:rsidRPr="00920C37">
        <w:rPr>
          <w:szCs w:val="28"/>
        </w:rPr>
        <w:t>«Про анулювання паспорту прив’язки тимчасової споруди для провадження підприємницької діяльності, зареєстрованого в містобудівному кадастрі від 21.12.2017 за номером ТС-О-051/1526»</w:t>
      </w:r>
    </w:p>
    <w:p w:rsidR="00AF1F9C" w:rsidRPr="00920C37" w:rsidRDefault="00AF1F9C" w:rsidP="00AF1F9C">
      <w:pPr>
        <w:ind w:firstLine="708"/>
        <w:jc w:val="center"/>
        <w:rPr>
          <w:szCs w:val="28"/>
        </w:rPr>
      </w:pPr>
    </w:p>
    <w:p w:rsidR="00AF1F9C" w:rsidRPr="00920C37" w:rsidRDefault="00AF1F9C" w:rsidP="00AF1F9C">
      <w:pPr>
        <w:ind w:firstLine="708"/>
        <w:jc w:val="both"/>
        <w:rPr>
          <w:szCs w:val="28"/>
        </w:rPr>
      </w:pPr>
      <w:r w:rsidRPr="00920C37">
        <w:rPr>
          <w:szCs w:val="28"/>
        </w:rPr>
        <w:t xml:space="preserve">09.09.2020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 w:rsidRPr="00920C37">
        <w:rPr>
          <w:szCs w:val="28"/>
        </w:rPr>
        <w:t>м.Запоріжжя</w:t>
      </w:r>
      <w:proofErr w:type="spellEnd"/>
      <w:r w:rsidRPr="00920C37">
        <w:rPr>
          <w:szCs w:val="28"/>
        </w:rPr>
        <w:t xml:space="preserve"> в районі вул.Поштової,167.  </w:t>
      </w:r>
    </w:p>
    <w:p w:rsidR="00AF1F9C" w:rsidRPr="00920C37" w:rsidRDefault="00AF1F9C" w:rsidP="00AF1F9C">
      <w:pPr>
        <w:tabs>
          <w:tab w:val="left" w:pos="0"/>
        </w:tabs>
        <w:jc w:val="both"/>
        <w:rPr>
          <w:szCs w:val="28"/>
        </w:rPr>
      </w:pPr>
      <w:r w:rsidRPr="00920C37">
        <w:rPr>
          <w:szCs w:val="28"/>
        </w:rPr>
        <w:tab/>
        <w:t xml:space="preserve">За результатами перевірки Інспекцією було складено Акт обстеження території від 09.09.2020 №0608, яким зафіксовано факти недотримання суб’єктом господарювання – фізичною особою - підприємцем Соловйовим Михайлом Сергійовичем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21.12.2017 за номером ТС-О-051/1526 при встановленні ТС по вул.Поштової,167, що полягають в наступному:  </w:t>
      </w:r>
    </w:p>
    <w:p w:rsidR="00AF1F9C" w:rsidRPr="00920C37" w:rsidRDefault="00AF1F9C" w:rsidP="00AF1F9C">
      <w:pPr>
        <w:spacing w:after="200"/>
        <w:contextualSpacing/>
        <w:jc w:val="both"/>
        <w:rPr>
          <w:rFonts w:eastAsia="Calibri"/>
          <w:szCs w:val="28"/>
          <w:lang w:eastAsia="en-US"/>
        </w:rPr>
      </w:pPr>
      <w:r w:rsidRPr="00920C37">
        <w:rPr>
          <w:rFonts w:ascii="Calibri" w:eastAsia="Calibri" w:hAnsi="Calibri"/>
          <w:color w:val="000000"/>
          <w:szCs w:val="28"/>
          <w:lang w:eastAsia="uk-UA"/>
        </w:rPr>
        <w:tab/>
      </w:r>
      <w:r w:rsidRPr="00920C37">
        <w:rPr>
          <w:rFonts w:eastAsia="Calibri"/>
          <w:szCs w:val="28"/>
          <w:lang w:eastAsia="en-US"/>
        </w:rPr>
        <w:t xml:space="preserve">- фактично встановлена ТС не відповідає </w:t>
      </w:r>
      <w:proofErr w:type="spellStart"/>
      <w:r w:rsidRPr="00920C37">
        <w:rPr>
          <w:rFonts w:eastAsia="Calibri"/>
          <w:szCs w:val="28"/>
          <w:lang w:eastAsia="en-US"/>
        </w:rPr>
        <w:t>архітипу</w:t>
      </w:r>
      <w:proofErr w:type="spellEnd"/>
      <w:r w:rsidRPr="00920C37">
        <w:rPr>
          <w:rFonts w:eastAsia="Calibri"/>
          <w:szCs w:val="28"/>
          <w:lang w:eastAsia="en-US"/>
        </w:rPr>
        <w:t xml:space="preserve"> №4 «Житловий район», визначеному в паспорті прив’язки ТС «Фасади. План. М1:50»;</w:t>
      </w:r>
    </w:p>
    <w:p w:rsidR="00AF1F9C" w:rsidRPr="00920C37" w:rsidRDefault="00AF1F9C" w:rsidP="00AF1F9C">
      <w:pPr>
        <w:ind w:firstLine="720"/>
        <w:contextualSpacing/>
        <w:jc w:val="both"/>
        <w:rPr>
          <w:rFonts w:eastAsia="Calibri"/>
          <w:szCs w:val="28"/>
          <w:lang w:eastAsia="en-US"/>
        </w:rPr>
      </w:pPr>
      <w:r w:rsidRPr="00920C37">
        <w:rPr>
          <w:rFonts w:eastAsia="Calibri"/>
          <w:szCs w:val="28"/>
          <w:lang w:eastAsia="en-US"/>
        </w:rPr>
        <w:t>- фактично встановлена ТС з навісом має багатокутну конфігурацію, що не відповідає вимогам креслення паспорту прив’язки ТС «Фасади. План М1:50», відповідно до якого ТС з навісом має бути прямокутної конфігурації: фасад 1-2 має складає 2,5 м, фасад А-Б – 2,8 м, розміри навісу: 7,0мх3,5м;</w:t>
      </w:r>
    </w:p>
    <w:p w:rsidR="00AF1F9C" w:rsidRPr="00920C37" w:rsidRDefault="00AF1F9C" w:rsidP="00AF1F9C">
      <w:pPr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920C37">
        <w:rPr>
          <w:rFonts w:eastAsia="Calibri"/>
          <w:color w:val="000000"/>
          <w:szCs w:val="28"/>
          <w:lang w:eastAsia="en-US"/>
        </w:rPr>
        <w:t>- поряд зі встановленою ТС відсутні урни в кількості двох одиниць, що передбачено вимогами креслення паспорту прив’язки ТС «Схема благоустрою прилеглої території М1:500»;</w:t>
      </w:r>
    </w:p>
    <w:p w:rsidR="00AF1F9C" w:rsidRPr="00920C37" w:rsidRDefault="00AF1F9C" w:rsidP="00AF1F9C">
      <w:pPr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920C37">
        <w:rPr>
          <w:rFonts w:eastAsia="Calibri"/>
          <w:color w:val="000000"/>
          <w:szCs w:val="28"/>
          <w:lang w:eastAsia="en-US"/>
        </w:rPr>
        <w:t>- 50%  площі фактично встановленої ТС та навісу обклеєно рекламною плівкою, що не передбачено вимогами паспорта прив’язки ТС;</w:t>
      </w:r>
    </w:p>
    <w:p w:rsidR="00AF1F9C" w:rsidRPr="00920C37" w:rsidRDefault="00AF1F9C" w:rsidP="00AF1F9C">
      <w:pPr>
        <w:ind w:firstLine="720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920C37">
        <w:rPr>
          <w:rFonts w:eastAsia="Calibri"/>
          <w:color w:val="000000"/>
          <w:szCs w:val="28"/>
          <w:lang w:eastAsia="en-US"/>
        </w:rPr>
        <w:t xml:space="preserve">- фактично біля ТС знаходиться холодильне обладнання у кількості трьох одиниць, яке не передбачено кресленням «Схема благоустрою прилеглої території М1:500», та перешкоджає руху пішоходів по тротуару та порушує вимоги  п.3.6 рішення виконавчого комітету Запорізької міської ради від 17.11.2017 №718 «Про затвердження текстових матеріалів Комплексної схеми розміщення тимчасових споруд для провадження підприємницької діяльності». </w:t>
      </w:r>
    </w:p>
    <w:p w:rsidR="00AF1F9C" w:rsidRPr="00920C37" w:rsidRDefault="00AF1F9C" w:rsidP="00AF1F9C">
      <w:pPr>
        <w:ind w:firstLine="708"/>
        <w:jc w:val="both"/>
        <w:rPr>
          <w:szCs w:val="28"/>
        </w:rPr>
      </w:pPr>
      <w:r w:rsidRPr="00920C37">
        <w:rPr>
          <w:szCs w:val="28"/>
        </w:rPr>
        <w:t xml:space="preserve">Листом від 09.09.2020 № 03-02/1329 Акт обстеження території від 09.09.2020 №0608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 від 21.12.2017 за номером ТС-О-051/1526. </w:t>
      </w:r>
    </w:p>
    <w:p w:rsidR="00AF1F9C" w:rsidRPr="00920C37" w:rsidRDefault="00AF1F9C" w:rsidP="00AF1F9C">
      <w:pPr>
        <w:ind w:firstLine="708"/>
        <w:jc w:val="both"/>
        <w:rPr>
          <w:szCs w:val="28"/>
        </w:rPr>
      </w:pPr>
      <w:r w:rsidRPr="00920C37"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920C37">
        <w:rPr>
          <w:szCs w:val="28"/>
        </w:rPr>
        <w:t>Мінрегіону</w:t>
      </w:r>
      <w:proofErr w:type="spellEnd"/>
      <w:r w:rsidRPr="00920C37">
        <w:rPr>
          <w:szCs w:val="28"/>
        </w:rPr>
        <w:t xml:space="preserve"> України від 21.10.2011 № 244).</w:t>
      </w:r>
    </w:p>
    <w:p w:rsidR="00AF1F9C" w:rsidRPr="00920C37" w:rsidRDefault="00AF1F9C" w:rsidP="00AF1F9C">
      <w:pPr>
        <w:ind w:firstLine="708"/>
        <w:jc w:val="both"/>
        <w:rPr>
          <w:szCs w:val="28"/>
        </w:rPr>
      </w:pPr>
      <w:r w:rsidRPr="00920C37">
        <w:rPr>
          <w:szCs w:val="28"/>
        </w:rPr>
        <w:t xml:space="preserve">Керуючись вищезазначеною нормою правового акту, пунктами 6.8, 6.9. Положення про порядок оформлення документів на розміщення стаціонарних тимчасових споруд для провадження підприємницької діяльності у </w:t>
      </w:r>
      <w:proofErr w:type="spellStart"/>
      <w:r w:rsidRPr="00920C37">
        <w:rPr>
          <w:szCs w:val="28"/>
        </w:rPr>
        <w:t>м.Запоріжжі</w:t>
      </w:r>
      <w:proofErr w:type="spellEnd"/>
      <w:r w:rsidRPr="00920C37">
        <w:rPr>
          <w:szCs w:val="28"/>
        </w:rPr>
        <w:t xml:space="preserve">», затвердженого  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</w:t>
      </w:r>
      <w:r w:rsidRPr="00920C37">
        <w:rPr>
          <w:szCs w:val="28"/>
        </w:rPr>
        <w:lastRenderedPageBreak/>
        <w:t xml:space="preserve">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 w:rsidRPr="00920C37">
        <w:rPr>
          <w:szCs w:val="28"/>
        </w:rPr>
        <w:t>м.Запоріжжя</w:t>
      </w:r>
      <w:proofErr w:type="spellEnd"/>
      <w:r w:rsidRPr="00920C37">
        <w:rPr>
          <w:szCs w:val="28"/>
        </w:rPr>
        <w:t xml:space="preserve">», департаментом архітектури та містобудування Запорізької міської ради підготовлено </w:t>
      </w:r>
      <w:proofErr w:type="spellStart"/>
      <w:r w:rsidRPr="00920C37">
        <w:rPr>
          <w:szCs w:val="28"/>
        </w:rPr>
        <w:t>проєкт</w:t>
      </w:r>
      <w:proofErr w:type="spellEnd"/>
      <w:r w:rsidRPr="00920C37"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21.12.2017 за номером ТС-О-051/1526».  </w:t>
      </w:r>
    </w:p>
    <w:p w:rsidR="00AF1F9C" w:rsidRPr="00920C37" w:rsidRDefault="00AF1F9C" w:rsidP="00AF1F9C">
      <w:pPr>
        <w:shd w:val="clear" w:color="auto" w:fill="FFFFFF"/>
        <w:spacing w:line="240" w:lineRule="exact"/>
        <w:jc w:val="both"/>
        <w:rPr>
          <w:szCs w:val="28"/>
        </w:rPr>
      </w:pPr>
    </w:p>
    <w:p w:rsidR="00AF1F9C" w:rsidRPr="00920C37" w:rsidRDefault="00AF1F9C" w:rsidP="00AF1F9C">
      <w:pPr>
        <w:shd w:val="clear" w:color="auto" w:fill="FFFFFF"/>
        <w:spacing w:line="240" w:lineRule="exact"/>
        <w:jc w:val="both"/>
        <w:rPr>
          <w:szCs w:val="28"/>
        </w:rPr>
      </w:pPr>
    </w:p>
    <w:p w:rsidR="00AF1F9C" w:rsidRPr="00920C37" w:rsidRDefault="00AF1F9C" w:rsidP="00AF1F9C">
      <w:pPr>
        <w:shd w:val="clear" w:color="auto" w:fill="FFFFFF"/>
        <w:spacing w:line="240" w:lineRule="exact"/>
        <w:jc w:val="both"/>
        <w:rPr>
          <w:szCs w:val="28"/>
        </w:rPr>
      </w:pPr>
      <w:r w:rsidRPr="00920C37">
        <w:rPr>
          <w:szCs w:val="28"/>
        </w:rPr>
        <w:t xml:space="preserve">Заступник  директора департаменту </w:t>
      </w:r>
    </w:p>
    <w:p w:rsidR="00AF1F9C" w:rsidRPr="00920C37" w:rsidRDefault="00AF1F9C" w:rsidP="00AF1F9C">
      <w:pPr>
        <w:shd w:val="clear" w:color="auto" w:fill="FFFFFF"/>
        <w:spacing w:line="240" w:lineRule="exact"/>
        <w:jc w:val="both"/>
        <w:rPr>
          <w:szCs w:val="28"/>
        </w:rPr>
      </w:pPr>
      <w:r w:rsidRPr="00920C37">
        <w:rPr>
          <w:szCs w:val="28"/>
        </w:rPr>
        <w:t>архітектури та містобудування</w:t>
      </w:r>
    </w:p>
    <w:p w:rsidR="00AF1F9C" w:rsidRPr="00920C37" w:rsidRDefault="00AF1F9C" w:rsidP="00AF1F9C">
      <w:pPr>
        <w:shd w:val="clear" w:color="auto" w:fill="FFFFFF"/>
        <w:spacing w:line="240" w:lineRule="exact"/>
        <w:jc w:val="both"/>
        <w:rPr>
          <w:szCs w:val="28"/>
        </w:rPr>
      </w:pPr>
      <w:r w:rsidRPr="00920C37">
        <w:rPr>
          <w:szCs w:val="28"/>
        </w:rPr>
        <w:t xml:space="preserve">Запорізької міської ради </w:t>
      </w:r>
      <w:r w:rsidRPr="00920C37">
        <w:rPr>
          <w:szCs w:val="28"/>
        </w:rPr>
        <w:tab/>
      </w:r>
      <w:r w:rsidRPr="00920C37">
        <w:rPr>
          <w:szCs w:val="28"/>
        </w:rPr>
        <w:tab/>
      </w:r>
      <w:r w:rsidRPr="00920C37">
        <w:rPr>
          <w:szCs w:val="28"/>
        </w:rPr>
        <w:tab/>
      </w:r>
      <w:r w:rsidRPr="00920C37">
        <w:rPr>
          <w:szCs w:val="28"/>
        </w:rPr>
        <w:tab/>
      </w:r>
      <w:r w:rsidRPr="00920C37">
        <w:rPr>
          <w:szCs w:val="28"/>
        </w:rPr>
        <w:tab/>
      </w:r>
      <w:r w:rsidRPr="00920C37">
        <w:rPr>
          <w:szCs w:val="28"/>
        </w:rPr>
        <w:tab/>
        <w:t>П.В. Назаренко</w:t>
      </w:r>
    </w:p>
    <w:p w:rsidR="00AF1F9C" w:rsidRDefault="00AF1F9C" w:rsidP="00AF1F9C">
      <w:pPr>
        <w:tabs>
          <w:tab w:val="left" w:pos="0"/>
        </w:tabs>
        <w:spacing w:line="360" w:lineRule="auto"/>
        <w:rPr>
          <w:szCs w:val="28"/>
        </w:rPr>
      </w:pPr>
    </w:p>
    <w:p w:rsidR="00BB3EE5" w:rsidRDefault="00BB3EE5">
      <w:bookmarkStart w:id="0" w:name="_GoBack"/>
      <w:bookmarkEnd w:id="0"/>
    </w:p>
    <w:sectPr w:rsidR="00BB3EE5" w:rsidSect="00481B63">
      <w:headerReference w:type="default" r:id="rId4"/>
      <w:pgSz w:w="11906" w:h="16838"/>
      <w:pgMar w:top="567" w:right="567" w:bottom="709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32" w:rsidRDefault="00AF1F9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6B0616" w:rsidRDefault="00AF1F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D1B"/>
    <w:rsid w:val="009D7D1B"/>
    <w:rsid w:val="00AF1F9C"/>
    <w:rsid w:val="00BB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9E981-F6FC-4EBE-9EB3-A41F1713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F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1F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1F9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2363</Words>
  <Characters>1348</Characters>
  <Application>Microsoft Office Word</Application>
  <DocSecurity>0</DocSecurity>
  <Lines>11</Lines>
  <Paragraphs>7</Paragraphs>
  <ScaleCrop>false</ScaleCrop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2020-10-19T09:57:00Z</dcterms:created>
  <dcterms:modified xsi:type="dcterms:W3CDTF">2020-10-19T09:57:00Z</dcterms:modified>
</cp:coreProperties>
</file>